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2" w:rsidRDefault="005F6392" w:rsidP="005F6392">
      <w:pPr>
        <w:pStyle w:val="Heading1"/>
        <w:jc w:val="center"/>
        <w:rPr>
          <w:sz w:val="40"/>
          <w:shd w:val="clear" w:color="auto" w:fill="FAFCFC"/>
        </w:rPr>
      </w:pPr>
      <w:r>
        <w:rPr>
          <w:sz w:val="40"/>
          <w:shd w:val="clear" w:color="auto" w:fill="FAFCFC"/>
        </w:rPr>
        <w:t>Course Curriculum</w:t>
      </w:r>
    </w:p>
    <w:p w:rsidR="005F6392" w:rsidRDefault="005F6392" w:rsidP="005F6392">
      <w:pPr>
        <w:pStyle w:val="Heading1"/>
        <w:jc w:val="center"/>
        <w:rPr>
          <w:sz w:val="40"/>
          <w:shd w:val="clear" w:color="auto" w:fill="FAFCFC"/>
        </w:rPr>
      </w:pPr>
      <w:r>
        <w:rPr>
          <w:sz w:val="40"/>
          <w:shd w:val="clear" w:color="auto" w:fill="FAFCFC"/>
        </w:rPr>
        <w:t xml:space="preserve">ISO 42001- AI Management System </w:t>
      </w:r>
      <w:r w:rsidRPr="005F6392">
        <w:rPr>
          <w:sz w:val="40"/>
          <w:shd w:val="clear" w:color="auto" w:fill="FAFCFC"/>
        </w:rPr>
        <w:t>Lead Implementer</w:t>
      </w:r>
    </w:p>
    <w:p w:rsidR="005F6392" w:rsidRPr="005F6392" w:rsidRDefault="005F6392" w:rsidP="005F6392"/>
    <w:p w:rsidR="005F6392" w:rsidRPr="005F6392" w:rsidRDefault="005F6392" w:rsidP="005F6392">
      <w:pPr>
        <w:rPr>
          <w:b/>
        </w:rPr>
      </w:pPr>
      <w:bookmarkStart w:id="0" w:name="_GoBack"/>
      <w:bookmarkEnd w:id="0"/>
      <w:r>
        <w:rPr>
          <w:b/>
        </w:rPr>
        <w:t xml:space="preserve">Introduction to ISO </w:t>
      </w:r>
      <w:r w:rsidRPr="005F6392">
        <w:rPr>
          <w:b/>
        </w:rPr>
        <w:t>42001:2023 standard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Introduction to ISO 42001:2023 standard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ISO 42001,42005,42006,22989,38507,23894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NIST AI RMF &amp; EU AI Act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AI Management System(AIMS)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Integrated Management System.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6.Definition of AIMS, Process Approach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Overview of Clause 4 to Clause 10</w:t>
      </w:r>
    </w:p>
    <w:p w:rsidR="005F6392" w:rsidRDefault="005F6392" w:rsidP="005F6392">
      <w:pPr>
        <w:pStyle w:val="ListParagraph"/>
        <w:numPr>
          <w:ilvl w:val="0"/>
          <w:numId w:val="3"/>
        </w:numPr>
      </w:pPr>
      <w:r>
        <w:t>Overview of Annex A, B, C &amp; D</w:t>
      </w:r>
    </w:p>
    <w:p w:rsidR="005F6392" w:rsidRPr="005F6392" w:rsidRDefault="005F6392" w:rsidP="005F6392">
      <w:pPr>
        <w:rPr>
          <w:b/>
        </w:rPr>
      </w:pPr>
      <w:r w:rsidRPr="005F6392">
        <w:rPr>
          <w:b/>
        </w:rPr>
        <w:t xml:space="preserve">Introduction to AI 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1.Artificial Intelligence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2.History of AI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3.Machine Learning &amp; Deep Learning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4.Neural Network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 xml:space="preserve">AI Systems- Classification of AI </w:t>
      </w:r>
      <w:proofErr w:type="gramStart"/>
      <w:r>
        <w:t>Systems ,</w:t>
      </w:r>
      <w:proofErr w:type="gramEnd"/>
      <w:r>
        <w:t xml:space="preserve"> Types of AI Systems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6.AI Principles</w:t>
      </w:r>
    </w:p>
    <w:p w:rsidR="005F6392" w:rsidRDefault="005F6392" w:rsidP="005F6392">
      <w:pPr>
        <w:pStyle w:val="ListParagraph"/>
        <w:numPr>
          <w:ilvl w:val="0"/>
          <w:numId w:val="4"/>
        </w:numPr>
      </w:pPr>
      <w:r>
        <w:t>7.Data and Data Governance</w:t>
      </w:r>
    </w:p>
    <w:p w:rsidR="005F6392" w:rsidRPr="005F6392" w:rsidRDefault="005F6392" w:rsidP="005F6392">
      <w:pPr>
        <w:rPr>
          <w:b/>
        </w:rPr>
      </w:pPr>
      <w:r w:rsidRPr="005F6392">
        <w:rPr>
          <w:b/>
        </w:rPr>
        <w:t xml:space="preserve">Organization &amp; Its Context 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 xml:space="preserve">Mission, Vision &amp; Strategies 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>AIMS Objectives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>Scope Definition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>Internal and External Environment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>Interested Parties.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 xml:space="preserve">Roles and Responsibilities </w:t>
      </w:r>
    </w:p>
    <w:p w:rsidR="005F6392" w:rsidRDefault="005F6392" w:rsidP="005F6392">
      <w:pPr>
        <w:pStyle w:val="ListParagraph"/>
        <w:numPr>
          <w:ilvl w:val="0"/>
          <w:numId w:val="6"/>
        </w:numPr>
      </w:pPr>
      <w:r>
        <w:t>Analysis of Existing System- Gap Assessment</w:t>
      </w:r>
    </w:p>
    <w:p w:rsidR="005F6392" w:rsidRPr="005F6392" w:rsidRDefault="005F6392" w:rsidP="005F6392">
      <w:pPr>
        <w:rPr>
          <w:b/>
        </w:rPr>
      </w:pPr>
      <w:r w:rsidRPr="005F6392">
        <w:rPr>
          <w:b/>
        </w:rPr>
        <w:t xml:space="preserve">Leadership, AI Policy &amp; AI Risk 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>AI Policy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>AI Policy Model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>Approval and Dissemination of AI Policy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 xml:space="preserve">AI Risk Management- ISO 31000, Principle of AI Risk Management 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 xml:space="preserve">AI System Impact Assessment 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 xml:space="preserve">AI Risk Treatment and Approvals 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>AI Risk Communication, Reporting and Consultation</w:t>
      </w:r>
    </w:p>
    <w:p w:rsidR="005F6392" w:rsidRDefault="005F6392" w:rsidP="005F6392">
      <w:pPr>
        <w:pStyle w:val="ListParagraph"/>
        <w:numPr>
          <w:ilvl w:val="0"/>
          <w:numId w:val="8"/>
        </w:numPr>
      </w:pPr>
      <w:r>
        <w:t>AI Statement of Applicability(SOA)</w:t>
      </w:r>
    </w:p>
    <w:p w:rsidR="005F6392" w:rsidRPr="005F6392" w:rsidRDefault="005F6392" w:rsidP="005F6392">
      <w:pPr>
        <w:rPr>
          <w:b/>
        </w:rPr>
      </w:pPr>
      <w:r w:rsidRPr="005F6392">
        <w:rPr>
          <w:b/>
        </w:rPr>
        <w:lastRenderedPageBreak/>
        <w:t xml:space="preserve">AI Control- Design &amp; Selection, Communication &amp; Awareness  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>1.Selection &amp; Design of controls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>2.Implementation of controls &amp; Introduction of Annex A controls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>3.Brief of Annex A controls.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>4.Management of documented information creation and management of records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 xml:space="preserve">5.AIMS Communication 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 xml:space="preserve">6.Competencies and Awareness 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 xml:space="preserve">7.Management of AI Operations- Change Management in AIMS </w:t>
      </w:r>
    </w:p>
    <w:p w:rsidR="005F6392" w:rsidRDefault="005F6392" w:rsidP="005F6392">
      <w:pPr>
        <w:pStyle w:val="ListParagraph"/>
        <w:numPr>
          <w:ilvl w:val="0"/>
          <w:numId w:val="9"/>
        </w:numPr>
      </w:pPr>
      <w:r>
        <w:t>8.Management of resources and changes.</w:t>
      </w:r>
    </w:p>
    <w:p w:rsidR="005F6392" w:rsidRPr="005F6392" w:rsidRDefault="005F6392" w:rsidP="005F6392">
      <w:pPr>
        <w:rPr>
          <w:b/>
        </w:rPr>
      </w:pPr>
      <w:r w:rsidRPr="005F6392">
        <w:rPr>
          <w:b/>
        </w:rPr>
        <w:t xml:space="preserve">Metric/Measurement, Continual improvement, Internal Audit &amp; Certification  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 xml:space="preserve">AIMS measurement objectives 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What need to be measured and by whom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AIMS performance indicators &amp; reporting results.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 xml:space="preserve">Internal AIMS Audit, Types of Audit, Independence in Audit, 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Allocation of resource to audit and audit program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Non Conformity and Follow-Ups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Management Reviews- Conducting mgmt. review</w:t>
      </w:r>
    </w:p>
    <w:p w:rsidR="005F6392" w:rsidRDefault="005F6392" w:rsidP="005F6392">
      <w:pPr>
        <w:pStyle w:val="ListParagraph"/>
        <w:numPr>
          <w:ilvl w:val="0"/>
          <w:numId w:val="11"/>
        </w:numPr>
      </w:pPr>
      <w:r>
        <w:t>Determine mgmt. review outputs and follow ups</w:t>
      </w:r>
    </w:p>
    <w:p w:rsidR="005F6392" w:rsidRDefault="005F6392" w:rsidP="005F6392"/>
    <w:p w:rsidR="009374D1" w:rsidRPr="005F6392" w:rsidRDefault="009374D1" w:rsidP="005F6392"/>
    <w:sectPr w:rsidR="009374D1" w:rsidRPr="005F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C74"/>
    <w:multiLevelType w:val="hybridMultilevel"/>
    <w:tmpl w:val="298AE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D28"/>
    <w:multiLevelType w:val="hybridMultilevel"/>
    <w:tmpl w:val="A52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76BC"/>
    <w:multiLevelType w:val="hybridMultilevel"/>
    <w:tmpl w:val="BC84B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C12"/>
    <w:multiLevelType w:val="hybridMultilevel"/>
    <w:tmpl w:val="B2FA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B65"/>
    <w:multiLevelType w:val="hybridMultilevel"/>
    <w:tmpl w:val="0D38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7679"/>
    <w:multiLevelType w:val="hybridMultilevel"/>
    <w:tmpl w:val="EDB2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22C9"/>
    <w:multiLevelType w:val="hybridMultilevel"/>
    <w:tmpl w:val="3D30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4093B"/>
    <w:multiLevelType w:val="hybridMultilevel"/>
    <w:tmpl w:val="93D2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5905"/>
    <w:multiLevelType w:val="hybridMultilevel"/>
    <w:tmpl w:val="D46C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B24E9"/>
    <w:multiLevelType w:val="hybridMultilevel"/>
    <w:tmpl w:val="5138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8D9"/>
    <w:multiLevelType w:val="hybridMultilevel"/>
    <w:tmpl w:val="FA9A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2"/>
    <w:rsid w:val="00421350"/>
    <w:rsid w:val="005F6392"/>
    <w:rsid w:val="006E2D12"/>
    <w:rsid w:val="009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C34C-A0D7-4C49-881A-704CB0E1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2025-06-05T07:31:00Z</dcterms:created>
  <dcterms:modified xsi:type="dcterms:W3CDTF">2025-06-05T08:07:00Z</dcterms:modified>
</cp:coreProperties>
</file>